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4C" w:rsidRDefault="005C284C" w:rsidP="005C284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C284C" w:rsidRDefault="005C284C" w:rsidP="005C2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45/25</w:t>
      </w:r>
    </w:p>
    <w:p w:rsidR="005C284C" w:rsidRDefault="005C284C" w:rsidP="005C284C">
      <w:pPr>
        <w:rPr>
          <w:rFonts w:ascii="Arial" w:hAnsi="Arial" w:cs="Arial"/>
          <w:sz w:val="22"/>
          <w:szCs w:val="22"/>
        </w:rPr>
      </w:pPr>
    </w:p>
    <w:p w:rsidR="005C284C" w:rsidRDefault="005C284C" w:rsidP="005C284C">
      <w:pPr>
        <w:rPr>
          <w:rFonts w:ascii="Arial" w:hAnsi="Arial" w:cs="Arial"/>
          <w:sz w:val="22"/>
          <w:szCs w:val="22"/>
        </w:rPr>
      </w:pPr>
    </w:p>
    <w:p w:rsidR="005C284C" w:rsidRDefault="005C284C" w:rsidP="005C284C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5C284C" w:rsidRDefault="005C284C" w:rsidP="005C284C">
      <w:pPr>
        <w:rPr>
          <w:rFonts w:ascii="Arial" w:hAnsi="Arial" w:cs="Arial"/>
          <w:sz w:val="22"/>
          <w:szCs w:val="22"/>
        </w:rPr>
      </w:pPr>
    </w:p>
    <w:p w:rsidR="005C284C" w:rsidRDefault="005C284C" w:rsidP="005C284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14 października 2025 r.</w:t>
      </w:r>
    </w:p>
    <w:p w:rsidR="005C284C" w:rsidRDefault="005C284C" w:rsidP="005C284C">
      <w:pPr>
        <w:rPr>
          <w:rFonts w:ascii="Arial" w:hAnsi="Arial" w:cs="Arial"/>
          <w:sz w:val="22"/>
          <w:szCs w:val="22"/>
        </w:rPr>
      </w:pPr>
    </w:p>
    <w:p w:rsidR="005C284C" w:rsidRDefault="005C284C" w:rsidP="005C284C">
      <w:pPr>
        <w:rPr>
          <w:rFonts w:ascii="Arial" w:hAnsi="Arial" w:cs="Arial"/>
          <w:sz w:val="22"/>
          <w:szCs w:val="22"/>
        </w:rPr>
      </w:pPr>
    </w:p>
    <w:p w:rsidR="005C284C" w:rsidRDefault="005C284C" w:rsidP="005C284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5C284C" w:rsidRDefault="005C284C" w:rsidP="005C284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5C284C" w:rsidRDefault="005C284C" w:rsidP="005C284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Ewa Olejarz</w:t>
      </w:r>
    </w:p>
    <w:p w:rsidR="005C284C" w:rsidRDefault="005C284C" w:rsidP="005C284C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5C284C" w:rsidRDefault="005C284C" w:rsidP="005C284C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 rozpoznaniu w dniu 14 października 2025 r. w Przeworsku na posiedzeniu niejawnym  </w:t>
      </w:r>
    </w:p>
    <w:p w:rsidR="005C284C" w:rsidRDefault="005C284C" w:rsidP="005C284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z wniosku Haliny </w:t>
      </w:r>
      <w:proofErr w:type="spellStart"/>
      <w:r>
        <w:rPr>
          <w:rFonts w:ascii="Arial" w:hAnsi="Arial" w:cs="Arial"/>
          <w:sz w:val="22"/>
          <w:szCs w:val="22"/>
        </w:rPr>
        <w:t>Podwyszyńskiej</w:t>
      </w:r>
      <w:proofErr w:type="spellEnd"/>
    </w:p>
    <w:p w:rsidR="005C284C" w:rsidRDefault="005C284C" w:rsidP="005C284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  Gminy Tryńcza, Małgorzaty </w:t>
      </w:r>
      <w:proofErr w:type="spellStart"/>
      <w:r>
        <w:rPr>
          <w:rFonts w:ascii="Arial" w:hAnsi="Arial" w:cs="Arial"/>
          <w:sz w:val="22"/>
          <w:szCs w:val="22"/>
        </w:rPr>
        <w:t>Cohrs</w:t>
      </w:r>
      <w:proofErr w:type="spellEnd"/>
      <w:r>
        <w:rPr>
          <w:rFonts w:ascii="Arial" w:hAnsi="Arial" w:cs="Arial"/>
          <w:sz w:val="22"/>
          <w:szCs w:val="22"/>
        </w:rPr>
        <w:t xml:space="preserve">, Ewy </w:t>
      </w:r>
      <w:proofErr w:type="spellStart"/>
      <w:r>
        <w:rPr>
          <w:rFonts w:ascii="Arial" w:hAnsi="Arial" w:cs="Arial"/>
          <w:sz w:val="22"/>
          <w:szCs w:val="22"/>
        </w:rPr>
        <w:t>Usowska</w:t>
      </w:r>
      <w:proofErr w:type="spellEnd"/>
      <w:r>
        <w:rPr>
          <w:rFonts w:ascii="Arial" w:hAnsi="Arial" w:cs="Arial"/>
          <w:sz w:val="22"/>
          <w:szCs w:val="22"/>
        </w:rPr>
        <w:t>-Żuk</w:t>
      </w:r>
    </w:p>
    <w:p w:rsidR="005C284C" w:rsidRDefault="005C284C" w:rsidP="005C284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stwierdzenie nabycia spadku po Stanisławie </w:t>
      </w:r>
      <w:proofErr w:type="spellStart"/>
      <w:r>
        <w:rPr>
          <w:rFonts w:ascii="Arial" w:hAnsi="Arial" w:cs="Arial"/>
          <w:sz w:val="22"/>
          <w:szCs w:val="22"/>
        </w:rPr>
        <w:t>Usowskim</w:t>
      </w:r>
      <w:proofErr w:type="spellEnd"/>
    </w:p>
    <w:p w:rsidR="005C284C" w:rsidRDefault="005C284C" w:rsidP="005C284C">
      <w:pPr>
        <w:spacing w:line="360" w:lineRule="auto"/>
        <w:rPr>
          <w:rFonts w:ascii="Arial" w:hAnsi="Arial" w:cs="Arial"/>
          <w:sz w:val="22"/>
          <w:szCs w:val="22"/>
        </w:rPr>
      </w:pPr>
    </w:p>
    <w:p w:rsidR="005C284C" w:rsidRDefault="005C284C" w:rsidP="005C28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5C284C" w:rsidRDefault="005C284C" w:rsidP="005C28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C284C" w:rsidRDefault="005C284C" w:rsidP="005C28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podjąć zawieszone postępowanie,</w:t>
      </w:r>
    </w:p>
    <w:p w:rsidR="005C284C" w:rsidRDefault="005C284C" w:rsidP="005C28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uczestniczki Małgorzaty </w:t>
      </w:r>
      <w:proofErr w:type="spellStart"/>
      <w:r>
        <w:rPr>
          <w:rFonts w:ascii="Arial" w:hAnsi="Arial" w:cs="Arial"/>
          <w:sz w:val="22"/>
          <w:szCs w:val="22"/>
        </w:rPr>
        <w:t>Cohrs</w:t>
      </w:r>
      <w:proofErr w:type="spellEnd"/>
      <w:r>
        <w:rPr>
          <w:rFonts w:ascii="Arial" w:hAnsi="Arial" w:cs="Arial"/>
          <w:sz w:val="22"/>
          <w:szCs w:val="22"/>
        </w:rPr>
        <w:t xml:space="preserve">, której miejsce pobytu nie jest znane ustanowić kuratora procesowego w osobie adw. Dariusza </w:t>
      </w:r>
      <w:proofErr w:type="spellStart"/>
      <w:r>
        <w:rPr>
          <w:rFonts w:ascii="Arial" w:hAnsi="Arial" w:cs="Arial"/>
          <w:sz w:val="22"/>
          <w:szCs w:val="22"/>
        </w:rPr>
        <w:t>Jakubskiego</w:t>
      </w:r>
      <w:proofErr w:type="spellEnd"/>
      <w:r>
        <w:rPr>
          <w:rFonts w:ascii="Arial" w:hAnsi="Arial" w:cs="Arial"/>
          <w:sz w:val="22"/>
          <w:szCs w:val="22"/>
        </w:rPr>
        <w:t xml:space="preserve"> - Kancelaria Adwokacka w Przeworsku,</w:t>
      </w:r>
    </w:p>
    <w:p w:rsidR="005C284C" w:rsidRDefault="005C284C" w:rsidP="005C28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Urzędu Gminy Tryńcza  o ustanowieniu kuratora z oznaczeniem sprawy, w której go ustanowiono oraz wskazaniem jej przedmiotu,</w:t>
      </w:r>
    </w:p>
    <w:p w:rsidR="005C284C" w:rsidRDefault="005C284C" w:rsidP="005C28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pozwu i wezwań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5C284C" w:rsidRDefault="005C284C" w:rsidP="005C284C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C284C" w:rsidRDefault="005C284C" w:rsidP="005C2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284C" w:rsidRDefault="005C284C" w:rsidP="005C2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284C" w:rsidRDefault="005C284C" w:rsidP="005C284C">
      <w:pPr>
        <w:spacing w:line="360" w:lineRule="auto"/>
        <w:ind w:left="637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Ewa Olejarz</w:t>
      </w:r>
    </w:p>
    <w:p w:rsidR="009875A9" w:rsidRDefault="009875A9"/>
    <w:sectPr w:rsidR="0098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CDA"/>
    <w:multiLevelType w:val="hybridMultilevel"/>
    <w:tmpl w:val="F7123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3C"/>
    <w:rsid w:val="005C284C"/>
    <w:rsid w:val="009875A9"/>
    <w:rsid w:val="00A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3435D-50F0-4BB8-9F09-F7E89E54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284C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284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2025-10-16T07:03:00Z</dcterms:created>
  <dcterms:modified xsi:type="dcterms:W3CDTF">2025-10-16T07:03:00Z</dcterms:modified>
</cp:coreProperties>
</file>